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D7" w:rsidRPr="00412D0A" w:rsidRDefault="00350AD7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АВТОРСКИЙ ТУР В ЯП</w:t>
      </w:r>
      <w:r w:rsidR="00412D0A"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ОНИЮ: Море, Горы &amp; EXPO 2025!</w:t>
      </w:r>
    </w:p>
    <w:p w:rsidR="00350AD7" w:rsidRPr="00412D0A" w:rsidRDefault="00412D0A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Даты: 31.08 – 08.09.2025</w:t>
      </w:r>
    </w:p>
    <w:p w:rsidR="00350AD7" w:rsidRPr="00412D0A" w:rsidRDefault="00412D0A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Цена: </w:t>
      </w: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2990 $/чел. (1/2 DBL)</w:t>
      </w:r>
    </w:p>
    <w:p w:rsid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Эксклюзивный маршрут: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Токио → </w:t>
      </w:r>
      <w:proofErr w:type="spellStart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(ночь у моря!) → 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/Хаконэ → Киото → Осака + 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ключенный билет на EXPO 2025!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Уникальный опыт: чайная церемония,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онсэны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олени в Наре, Золотой павильон, неоновая Осака.  </w:t>
      </w: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Гибкость: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свободные дни + опции (</w:t>
      </w:r>
      <w:proofErr w:type="spellStart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-Хаконэ, Дисней, ужин в квартале гейш).  </w:t>
      </w:r>
    </w:p>
    <w:p w:rsidR="00412D0A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✅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Включено: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- Проживание 4* (8 ночей)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центре городов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завтраки, экскурсии с транспортом, билет на EXPO.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Удобные трансферы (аэропорт,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синкансен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Подойдет для тех, кто хочет: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Увидеть «классику» Японии с морским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релаксом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Посетить грандиозную EXPO 2025 в Осаке!  </w:t>
      </w:r>
      <w:r w:rsidR="00412D0A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(событие раз в 5 лет!).  </w:t>
      </w:r>
    </w:p>
    <w:p w:rsid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Авторский групповой тур с идеальным балансом активности и отдыха.  </w:t>
      </w:r>
    </w:p>
    <w:p w:rsidR="00412D0A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Комфортная мини-группа от 6 до 10 человек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</w:t>
      </w:r>
    </w:p>
    <w:bookmarkStart w:id="0" w:name="_GoBack"/>
    <w:p w:rsidR="00350AD7" w:rsidRPr="00412D0A" w:rsidRDefault="00EB51E6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instrText xml:space="preserve"> HYPERLINK "http://online.pitertour.ru/search_hotel?TOURTYPE=0&amp;CHECKIN_BEG=20251031&amp;NIGHTS_FROM=8&amp;CHECKIN_END=20251031&amp;NIGHTS_TILL=8&amp;ADULT=2&amp;CURRENCY=2&amp;CHILD=1&amp;TOWNS_ANY=1&amp;TOWNS=&amp;STARS_ANY=1&amp;STARS=&amp;hotelsearch=0&amp;HOTELS_ANY=1&amp;HOTELS=&amp;MEALS_ANY=1&amp;MEALS=&amp;CHILD_IN_BED=0&amp;FREIGHT=0&amp;COMFORTABLE_SEATS=0&amp;FILTER=0&amp;MOMENT_CONFIRM=0&amp;AGES=4%2C6%2C8" </w:instrTex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fldChar w:fldCharType="separate"/>
      </w:r>
      <w:r w:rsidR="00412D0A" w:rsidRPr="00EB51E6">
        <w:rPr>
          <w:rStyle w:val="a7"/>
          <w:rFonts w:ascii="Times New Roman" w:hAnsi="Times New Roman" w:cs="Times New Roman"/>
          <w:b/>
          <w:shd w:val="clear" w:color="auto" w:fill="FFFFFF"/>
        </w:rPr>
        <w:t>Спешите бронировать!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fldChar w:fldCharType="end"/>
      </w:r>
    </w:p>
    <w:bookmarkEnd w:id="0"/>
    <w:p w:rsidR="00412D0A" w:rsidRDefault="00412D0A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5940425" cy="3774923"/>
            <wp:effectExtent l="0" t="0" r="3175" b="0"/>
            <wp:docPr id="1" name="Рисунок 1" descr="Z:\!ВАЖНАЯ ИНФОРМАЦИЯ ДЛЯ СОТРУДНИКОВ\ФОТО БАНК ПИТЕРТУР\япония\ФОТО ДЛЯ ТУРОВ В ЯПОНИЮ ОТДЕЛЬНО ПО ПАПКАМ\Цветение глициний + EXPO 2025\EXP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ВАЖНАЯ ИНФОРМАЦИЯ ДЛЯ СОТРУДНИКОВ\ФОТО БАНК ПИТЕРТУР\япония\ФОТО ДЛЯ ТУРОВ В ЯПОНИЮ ОТДЕЛЬНО ПО ПАПКАМ\Цветение глициний + EXPO 2025\EXPO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D9" w:rsidRDefault="00AB2ED9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lastRenderedPageBreak/>
        <w:t>Программа тура:</w:t>
      </w:r>
    </w:p>
    <w:p w:rsidR="00412D0A" w:rsidRDefault="00412D0A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12D0A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Токио(3</w:t>
      </w:r>
      <w:proofErr w:type="gramStart"/>
      <w:r w:rsidRPr="001C5866">
        <w:rPr>
          <w:rFonts w:ascii="Times New Roman" w:hAnsi="Times New Roman" w:cs="Times New Roman"/>
          <w:b/>
          <w:color w:val="000000" w:themeColor="text1"/>
        </w:rPr>
        <w:t xml:space="preserve">н) </w:t>
      </w:r>
      <w:r>
        <w:rPr>
          <w:rFonts w:ascii="Times New Roman" w:hAnsi="Times New Roman" w:cs="Times New Roman"/>
          <w:b/>
          <w:color w:val="000000" w:themeColor="text1"/>
        </w:rPr>
        <w:t xml:space="preserve"> –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Камакура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(1н) – (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Фудзи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-Хаконэ) –</w:t>
      </w:r>
      <w:r w:rsidRPr="001C5866">
        <w:rPr>
          <w:rFonts w:ascii="Times New Roman" w:hAnsi="Times New Roman" w:cs="Times New Roman"/>
          <w:b/>
          <w:color w:val="000000" w:themeColor="text1"/>
        </w:rPr>
        <w:t xml:space="preserve"> Киото(2н) – Нара – </w:t>
      </w:r>
      <w:r>
        <w:rPr>
          <w:rFonts w:ascii="Times New Roman" w:hAnsi="Times New Roman" w:cs="Times New Roman"/>
          <w:b/>
          <w:color w:val="000000" w:themeColor="text1"/>
        </w:rPr>
        <w:t>Осака(2н)</w:t>
      </w:r>
    </w:p>
    <w:p w:rsidR="00AB2ED9" w:rsidRDefault="00AB2ED9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1 день 31.08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Прибытие в Токио.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гидом-координатором в аэропорту.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Трансфер в отель.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 в отеле в Токио после 15:00.</w:t>
      </w:r>
    </w:p>
    <w:p w:rsidR="00401DD8" w:rsidRP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2 день 01.09</w:t>
      </w:r>
    </w:p>
    <w:p w:rsidR="00CC59CF" w:rsidRPr="009123E6" w:rsidRDefault="00CC59CF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Экскурсия «Токио вчера и сегодня» - 8-9ч.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 в холле отеля.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одного из старейших ландшафтных парков города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Коисикава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Коракуэн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Парк был построен в самом начале средневекового периода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Эдо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кланом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Мито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состоявшим в родстве с правящей и династией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Токугава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Традиционный японский дизайн сада воссоздает знаменитые пейзажи в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миниатюре  при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помощи прудов, камней, деревьев и искусственных холмов. Сад прекрасен в любое время года. 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Далее Вас ждет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фотостоп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знаменитого мостика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Нидзюбаси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- памятника архитектуры эпохи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Мейдзи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возле парка императорского дворца.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Переезд в исторический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буддийского храма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Сэнсо-дзи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Прогулка по району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Здесь Вы сможете приобрести традиционные сувениры и японские лакомства на торговой улице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Накамисэ-дори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Участие в традиционной японской чайной церемонии. Мастер церемонии проводит показательное приготовление чая, а затем гости могут самостоятельно попробовать сделать настоящий чай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маття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Посадка на кораблик с причала на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отправление в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Одайба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расположенный на искусственном острове в Токийском заливе.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Фотостоп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статуи Свободы и 18-метрового робота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Гандам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отель.</w:t>
      </w: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3 день 02.09</w:t>
      </w:r>
    </w:p>
    <w:p w:rsidR="00705FAE" w:rsidRDefault="00705FAE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Свободный день.</w:t>
      </w:r>
    </w:p>
    <w:p w:rsidR="00705FAE" w:rsidRDefault="00CC59CF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 желанию з</w:t>
      </w:r>
      <w:r w:rsidR="00705FAE">
        <w:rPr>
          <w:rFonts w:ascii="Times New Roman" w:hAnsi="Times New Roman" w:cs="Times New Roman"/>
          <w:color w:val="000000" w:themeColor="text1"/>
          <w:shd w:val="clear" w:color="auto" w:fill="FFFFFF"/>
        </w:rPr>
        <w:t>а дополнительную плату:</w:t>
      </w:r>
    </w:p>
    <w:p w:rsidR="009123E6" w:rsidRPr="009123E6" w:rsidRDefault="009123E6" w:rsidP="009123E6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Экскурсия «</w:t>
      </w:r>
      <w:proofErr w:type="spellStart"/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Фудзи-Хаконе</w:t>
      </w:r>
      <w:proofErr w:type="spellEnd"/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» - 8-9ч.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Встреча с гидом в лобби отеля. Переезд в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 (2-2,5ч).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Природный парк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 включает в себя гору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пять озер у ее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подножия,  скалистый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полуостров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Идзу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район сероводородных термальных источников в гигантской кальдере потухшего вулкана –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Хаконе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 В 1936 году парк получил статус лучшего национального парка Японии. 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Посещение синтоистского святилища - храма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Хаконе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 Одним из самых узнаваемых пейзажей этого святилища являются красные ворота – тории, которые стоят в кристально чистых водах озера.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Прогулка по озеру Аси на стилизованном пиратском судне, с борта которого сможете насладиться живописным пейзажем. 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*По погодным условиям гора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может быть не видна.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музея заставы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Сэкисё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основанного на месте бывшей пограничной заставы на дороге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Токкайдо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где Вы ощутите колорит эпохи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Эдо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 музее воссозданы помещения, казармы, конюшня и многое другое. 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br/>
      </w:r>
      <w:r w:rsidRPr="009123E6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На выбор: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br/>
        <w:t xml:space="preserve">Посещение натурального минерального источника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онсэн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Горячие ванны внутри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рёкана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на свежем воздухе позволят Вам испытать на себе прелести традиционного японского отдыха. 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 к посещению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онсэна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не допускаются люди с татуировками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ИЛИ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Подъем на канатной дороге к долине гейзеров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Овакудани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, где можно попробовать черные яйца, сваренные в серном источнике (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оплата на месте – 5 дол за 5 штук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отель.</w:t>
      </w:r>
    </w:p>
    <w:p w:rsidR="009123E6" w:rsidRPr="009123E6" w:rsidRDefault="009123E6" w:rsidP="00CC59CF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Стоимость экскурсии на 1 человека 779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  <w:lang w:val="en-US"/>
        </w:rPr>
        <w:t>USD</w:t>
      </w:r>
    </w:p>
    <w:p w:rsidR="009123E6" w:rsidRDefault="009123E6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C59CF" w:rsidRPr="009123E6" w:rsidRDefault="00CC59CF" w:rsidP="00CC59CF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ИЛИ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Посещение парка Диснея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одного из парков Диснея на выбор, Диснейленд или </w:t>
      </w:r>
      <w:proofErr w:type="spell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Диснейси</w:t>
      </w:r>
      <w:proofErr w:type="spell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Парк Диснейленд – первый парк компании Уолта Диснея за пределами Америки. Парк поделен на семь тематических зон с аттракционами, музыкальными парадами, цирковыми представлениями и красочным фейерверком. Диснейленд занимает площадь в 465 тысяч квадратных метров и считается красивейшем из всех тематических парков Уолта Диснея в мире.</w:t>
      </w:r>
    </w:p>
    <w:p w:rsid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Парк </w:t>
      </w:r>
      <w:proofErr w:type="spell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Диснейси</w:t>
      </w:r>
      <w:proofErr w:type="spell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единственный в мире морской </w:t>
      </w:r>
      <w:proofErr w:type="gram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вариант  Диснейленда</w:t>
      </w:r>
      <w:proofErr w:type="gram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. Парк состоит из нескольких портов и морских зон. Здесь и Порт Средиземноморья, корабль Титаник и Лагуна русалочки, Долина потерянной реки, Восточная гавань и макет вулкана высотой около 50 метров.</w:t>
      </w:r>
    </w:p>
    <w:p w:rsidR="009123E6" w:rsidRPr="009123E6" w:rsidRDefault="0001577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Стоимость билетов – 100</w:t>
      </w:r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дол/</w:t>
      </w:r>
      <w:proofErr w:type="spellStart"/>
      <w:proofErr w:type="gramStart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взр</w:t>
      </w:r>
      <w:proofErr w:type="spell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.,</w:t>
      </w:r>
      <w:proofErr w:type="gram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80 дол/</w:t>
      </w:r>
      <w:proofErr w:type="spellStart"/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реб</w:t>
      </w:r>
      <w:proofErr w:type="spellEnd"/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 12-17лет, 7</w:t>
      </w:r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0 дол/</w:t>
      </w:r>
      <w:proofErr w:type="spellStart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реб</w:t>
      </w:r>
      <w:proofErr w:type="spell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 4-11 лет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По жела</w:t>
      </w:r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нию: координатор до </w:t>
      </w:r>
      <w:proofErr w:type="gramStart"/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парка  –</w:t>
      </w:r>
      <w:proofErr w:type="gramEnd"/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175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$ /на группу. </w:t>
      </w:r>
    </w:p>
    <w:p w:rsidR="009123E6" w:rsidRPr="00401DD8" w:rsidRDefault="009123E6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0102F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 день 03.09</w:t>
      </w:r>
    </w:p>
    <w:p w:rsidR="00DF2A9D" w:rsidRPr="00DF2A9D" w:rsidRDefault="00DF2A9D" w:rsidP="00DF2A9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Экскурсия «Древняя </w:t>
      </w:r>
      <w:proofErr w:type="spellStart"/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>» - 6ч. Переезд на побережье.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 с вещами.  Встреча с гидом в холле отеля в Токио.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древний город 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- столицу первого самурайского правительства 12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века,  по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сей день сохранивший свой исторический облик с храмами, ландшафтными садами и уютными сувенирными улочками.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называют «маленький Киото» восточной части Японии.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Здесь Вы увидите вторую по величине бронзовую статую Будды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Амида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Японии,  отлитую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1252 году  – выдающийся образец скульптуры эпохи 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Посетите старейший буддийский храм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Хасэ-дэра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основанный в 736 году, с деревянной статуей богини милосердия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Каннон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пещерой богов-покровителей искусств и ремёсел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Бэнтэн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  великолепный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храм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Цуругаока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Хатимангу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посвященный Богу войны и воинов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Хатимангу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После экскурсии заселение в отель на живописном морском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побережье,  в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 мин ходьбы до пляжа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Yuigahama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beach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(130 м) и парка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Kamakura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Seaside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В отеле к услугам гостей СПА-комплекс с горячими ваннами, сауной. Рядом находятся ресторанчики с японской и европейской кухней. Для желающих, в 30 минутах прогулки (5 мин на такси) расположен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онсен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горячий источник.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*в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онсен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не допускаются посетители с татуировками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Пляж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Юигахама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расположенный вдоль побережья залива Сагами, пользуется большой популярностью 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токийцев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которые приезжают сюда отдохнуть от мегаполиса уже более полутора веков.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Пляж открыт для купания с июля по конец августа. В другое время по пляжу предлагается совершать прогулки, любуясь местными красотами.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Свободное время.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Релакс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, отдых на море.</w:t>
      </w:r>
    </w:p>
    <w:p w:rsidR="00401DD8" w:rsidRPr="00685BC6" w:rsidRDefault="000102F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 день 04.09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Киото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координатором в холле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Отъезд на станцию на заказном транспорте с координатором.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Киото на знаменитом скоростном поезде SHINKANSEN (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Синкансен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Прибытие в Киото. Трансфер в отель на заказном транспорте с координатором.</w:t>
      </w:r>
    </w:p>
    <w:p w:rsid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Размещение. Отдых.</w:t>
      </w:r>
    </w:p>
    <w:p w:rsidR="000102F8" w:rsidRDefault="000102F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 желанию за дополнительную плату:</w:t>
      </w:r>
    </w:p>
    <w:p w:rsidR="000102F8" w:rsidRDefault="000102F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Вечерняя прогулка по знаменитому кварталу гейш – 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Гиону</w:t>
      </w:r>
      <w:proofErr w:type="spellEnd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, с ужином.</w:t>
      </w:r>
    </w:p>
    <w:p w:rsidR="009123E6" w:rsidRPr="009123E6" w:rsidRDefault="009123E6" w:rsidP="00401DD8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Стоимость под запрос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DC0BEF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6 день 05.09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Обзорная экскурсия по Киото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 в лобби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Обзорная экскурсия по городу Киото, который являлся центром японской цивилизации на протяжении тысячи лет. Здесь собраны самые популярные достопримечательности Японии, многие из которых занесены в список Всемирного наследия ЮНЕСКО.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Экскурсия начнется с прогулки по знаменитой бамбуковой роще и старинным кварталам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Арасиямы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Весь квартал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Арасияма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словно дышит стариной: в некогда чайных домиках уютно расположились кафе и магазины, там и сям снуют вездесущие рикши, рыбаки в длинных деревянных лодках время от времени затягивают протяжные песни о давних временах.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Свободное время на обед, большой выбор из множества ресторанчиков и кафе (оплата на месте самостоятельно).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Посещения всемирно известного Золотого павильона –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Кинкакудзи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. В саду павильона расположен пруд «Зеркальное озеро». Отражение Золотого павильона в водах пруда создает поистине восхитительное зрелище.</w:t>
      </w:r>
    </w:p>
    <w:p w:rsidR="000102F8" w:rsidRPr="000102F8" w:rsidRDefault="000102F8" w:rsidP="000102F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0102F8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В завершении экскурсии Вы посетите храм</w:t>
      </w:r>
      <w:r w:rsidRPr="000102F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DC0BEF">
        <w:rPr>
          <w:rFonts w:ascii="Times New Roman" w:hAnsi="Times New Roman" w:cs="Times New Roman"/>
          <w:color w:val="000000" w:themeColor="text1"/>
          <w:shd w:val="clear" w:color="auto" w:fill="FFFFFF"/>
        </w:rPr>
        <w:t>Фусими</w:t>
      </w:r>
      <w:proofErr w:type="spellEnd"/>
      <w:r w:rsidRPr="00DC0BE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Инари -</w:t>
      </w:r>
      <w:r w:rsidRPr="000102F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Pr="000102F8">
        <w:rPr>
          <w:rFonts w:ascii="Times New Roman" w:hAnsi="Times New Roman" w:cs="Times New Roman"/>
          <w:color w:val="000000" w:themeColor="text1"/>
          <w:shd w:val="clear" w:color="auto" w:fill="FFFFFF"/>
        </w:rPr>
        <w:t>важный синтоистский храм, известный своими тысячами ярко-красных ворот тории, украшающих обложки путеводителей и ставших популярной достопримечательностью во многом благодаря кинофильму «Мемуары гейши». Это одно из самых красивых мест для посещения в Киото.</w:t>
      </w:r>
    </w:p>
    <w:p w:rsidR="00401DD8" w:rsidRPr="00401DD8" w:rsidRDefault="00401DD8" w:rsidP="000102F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</w:t>
      </w:r>
    </w:p>
    <w:p w:rsidR="00401DD8" w:rsidRP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DC0BEF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7 день 06.09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Осака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Экскурсия в Нара и Осака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Нара – один из красивейших городов, по сей день сохранивший дух старой традиционной Японии. По легендам, именно на земле Нары, первый японский император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Дзимму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положил начало японской государственности.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 период с 710 по 784 г. Нара была столицей Японии. Здесь находится огромное количество памятников истории, культуры и архитектуры, многим из которых присвоен статус Всемирного наследия ЮНЕСКО.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Вы посетите храмовый комплекс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Тодайдзи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внутри которого на лепестках священного лотоса восседает величественная статуя Будды.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Вы прогуляетесь по парку, в котором живут сотни ручных оленей, которых Вы сможете покормить с рук.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Далее переезд в Осаку. Здесь Вы посетите замок Осака – пятиэтажный самурайский замок, сыгравший ключевую роль в японской истории конца XVI начала XVII столетий.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Затем Вы посетите храм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Ходзэндзи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в котором находится статуя удачи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Фудомёо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прогуляетесь по старинной торговой улочке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Ходзэндзи-ёкочо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Прогулка по гастрономической улочке в районе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Дотомбори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центральному проспекту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Синсаибаси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улице неоновых реклам.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 в отеле в Осаке</w:t>
      </w:r>
    </w:p>
    <w:p w:rsid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401DD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8 день 29.04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Посещение EXPO 2025 OSAKA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 увидите потрясающую всемирную выставку, которая проводится в 2025 году в Осаке.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Это глобальное мероприятие под названием «Проектирование будущего общества для нашей жизни» направлено на объединение наций для создания устойчивого общества, резонирующего с индивидуальным стремлением к лучшей жизни.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Выставка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Expo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2025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Osaka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расположится на искусственном острове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Юмешима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вдоль набережной Осаки. На территории площадью 1,55 кв. км разместится центральный павильон, окруженный водой с юга и зелеными пейзажами с запада.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Expo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2025 планирует принять более 150 стран и 25 международных организаций. Предварительно ожидаемая явка — 28,2 миллиона посетителей.</w:t>
      </w:r>
    </w:p>
    <w:p w:rsid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Основная миссия Экспо, которое пройдет с 13 апреля по 13 октября 2025 года, — способствовать всемирному сотрудничеству, вдохновляя страны на формирование устойчивого общества. </w:t>
      </w: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Генеральный план, разработанный во время пандемии в 2020 году, представлен японским архитектором Су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Фудзимото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Он закладывает основу для основных инициатив в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Кансае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охватывает важные проекты и основные стратегии, лежащие в основе Экспо. Центральная тема выставки «Жизнь» разделена на три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подтемы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: «Спасение жизней», «Расширение прав и возможностей жизней» и «Соединение жизней». Эти разделы раскрывают концепцию жизни с точки зрения индивидуального существования в природном контексте и разнообразных творениях, ведь в культурном опыте японцев жизнь есть даже у неодушевленных предметах.</w:t>
      </w:r>
    </w:p>
    <w:p w:rsidR="009123E6" w:rsidRPr="009123E6" w:rsidRDefault="009123E6" w:rsidP="00401DD8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Включен только входной билет</w:t>
      </w:r>
    </w:p>
    <w:p w:rsidR="00401DD8" w:rsidRPr="00401DD8" w:rsidRDefault="00401DD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9 день 30.04</w:t>
      </w:r>
    </w:p>
    <w:p w:rsidR="00401DD8" w:rsidRDefault="00851F1D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</w:t>
      </w:r>
      <w:r w:rsidRPr="00851F1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Встреча с водителем у входа в отель.  Трансфер в аэропорт </w:t>
      </w:r>
      <w:proofErr w:type="spellStart"/>
      <w:r w:rsidRPr="00851F1D">
        <w:rPr>
          <w:rFonts w:ascii="Times New Roman" w:hAnsi="Times New Roman" w:cs="Times New Roman"/>
          <w:color w:val="000000" w:themeColor="text1"/>
          <w:shd w:val="clear" w:color="auto" w:fill="FFFFFF"/>
        </w:rPr>
        <w:t>Кансай</w:t>
      </w:r>
      <w:proofErr w:type="spellEnd"/>
    </w:p>
    <w:p w:rsidR="00851F1D" w:rsidRPr="00685BC6" w:rsidRDefault="00851F1D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85BC6">
        <w:rPr>
          <w:rFonts w:ascii="Times New Roman" w:hAnsi="Times New Roman" w:cs="Times New Roman"/>
          <w:color w:val="000000" w:themeColor="text1"/>
          <w:shd w:val="clear" w:color="auto" w:fill="FFFFFF"/>
        </w:rPr>
        <w:t>ОРИЕНТИРОВОЧНЫЕ ВАРИАНТЫ РАЗМЕЩЕНИЯ:</w:t>
      </w:r>
    </w:p>
    <w:p w:rsidR="00401DD8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284AEB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Токио</w:t>
      </w:r>
    </w:p>
    <w:p w:rsidR="00401DD8" w:rsidRPr="00284AEB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Agora</w:t>
      </w:r>
      <w:r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Tokyo</w:t>
      </w:r>
      <w:r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Ginza</w:t>
      </w:r>
      <w:r w:rsidR="00401DD8"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4* </w:t>
      </w:r>
    </w:p>
    <w:p w:rsidR="00842DA3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proofErr w:type="spellStart"/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Камакура</w:t>
      </w:r>
      <w:proofErr w:type="spellEnd"/>
    </w:p>
    <w:p w:rsidR="00842DA3" w:rsidRPr="00842DA3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E16BA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WeBase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E16BA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Kamakura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4*</w:t>
      </w:r>
    </w:p>
    <w:p w:rsidR="00E16BAF" w:rsidRPr="00842DA3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284AEB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</w:pPr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Киото</w:t>
      </w:r>
    </w:p>
    <w:p w:rsidR="00401DD8" w:rsidRPr="00842DA3" w:rsidRDefault="00842DA3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Nohga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Hotel </w:t>
      </w: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Kiyomizu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</w:t>
      </w:r>
      <w:r w:rsidR="00401DD8"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4*</w:t>
      </w:r>
    </w:p>
    <w:p w:rsidR="00E16BAF" w:rsidRPr="00842DA3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</w:p>
    <w:p w:rsidR="00401DD8" w:rsidRPr="00851F1D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</w:pPr>
      <w:r w:rsidRPr="00851F1D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Осака</w:t>
      </w:r>
    </w:p>
    <w:p w:rsidR="00401DD8" w:rsidRPr="00284AEB" w:rsidRDefault="00842DA3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Holiday Inn Osaka </w:t>
      </w: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Namba</w:t>
      </w:r>
      <w:proofErr w:type="spellEnd"/>
      <w:r w:rsidRPr="00284AEB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4*</w:t>
      </w:r>
    </w:p>
    <w:p w:rsidR="00E16BAF" w:rsidRPr="00284AEB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</w:p>
    <w:p w:rsidR="000C0CDE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85BC6">
        <w:rPr>
          <w:rFonts w:ascii="Times New Roman" w:hAnsi="Times New Roman" w:cs="Times New Roman"/>
          <w:color w:val="000000" w:themeColor="text1"/>
          <w:shd w:val="clear" w:color="auto" w:fill="FFFFFF"/>
        </w:rPr>
        <w:t>Внимание! Возможна замена отелей на аналогичные, той же категории.</w:t>
      </w:r>
    </w:p>
    <w:p w:rsidR="00EE13C9" w:rsidRDefault="00E16BA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16BAF">
        <w:rPr>
          <w:rFonts w:ascii="Times New Roman" w:hAnsi="Times New Roman" w:cs="Times New Roman"/>
          <w:color w:val="000000" w:themeColor="text1"/>
          <w:shd w:val="clear" w:color="auto" w:fill="FFFFFF"/>
        </w:rPr>
        <w:t>Компания оставляет за собой право на изменение программы тура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842DA3" w:rsidRDefault="00842DA3" w:rsidP="00842DA3">
      <w:pPr>
        <w:tabs>
          <w:tab w:val="left" w:pos="3825"/>
        </w:tabs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Включено в стоимость: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проживание по программе (4*)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экскурсии по программе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заказной транспорт во время экскурсий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обеды во время экскурсий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завтраки в отелях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входной билет на </w:t>
      </w:r>
      <w:r w:rsidR="00015776">
        <w:rPr>
          <w:rFonts w:ascii="Times New Roman" w:hAnsi="Times New Roman" w:cs="Times New Roman"/>
          <w:color w:val="000000" w:themeColor="text1"/>
          <w:shd w:val="clear" w:color="auto" w:fill="FFFFFF"/>
        </w:rPr>
        <w:t>EXPO 2025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Осаке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Оплачивается дополнительно: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виза (50</w:t>
      </w:r>
      <w:r w:rsidR="00284AEB">
        <w:rPr>
          <w:rFonts w:ascii="Times New Roman" w:hAnsi="Times New Roman" w:cs="Times New Roman"/>
          <w:color w:val="000000" w:themeColor="text1"/>
          <w:shd w:val="clear" w:color="auto" w:fill="FFFFFF"/>
        </w:rPr>
        <w:t>0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0р/чел)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перелет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питание, не указанное в программе</w:t>
      </w:r>
    </w:p>
    <w:p w:rsidR="001F6071" w:rsidRPr="00015776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личные расходы</w:t>
      </w:r>
    </w:p>
    <w:p w:rsidR="00842DA3" w:rsidRDefault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12D0A" w:rsidRPr="009A5A71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5A71">
        <w:rPr>
          <w:rFonts w:ascii="Times New Roman" w:hAnsi="Times New Roman" w:cs="Times New Roman"/>
          <w:color w:val="000000" w:themeColor="text1"/>
          <w:shd w:val="clear" w:color="auto" w:fill="FFFFFF"/>
        </w:rPr>
        <w:t>Цена на одного человека при двухместном размещении 4</w:t>
      </w:r>
      <w:r w:rsidRP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* 2990 </w:t>
      </w:r>
      <w:r w:rsidRPr="00412D0A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USD</w:t>
      </w:r>
    </w:p>
    <w:p w:rsidR="00412D0A" w:rsidRPr="009A5A71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color w:val="000000" w:themeColor="text1"/>
          <w:shd w:val="clear" w:color="auto" w:fill="FFFFFF"/>
        </w:rPr>
        <w:t>Доплата за SNGL: 1275 $</w:t>
      </w:r>
    </w:p>
    <w:p w:rsidR="00412D0A" w:rsidRPr="00E16BAF" w:rsidRDefault="00412D0A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5940425" cy="3951969"/>
            <wp:effectExtent l="0" t="0" r="3175" b="0"/>
            <wp:docPr id="2" name="Рисунок 2" descr="Z:\!ВАЖНАЯ ИНФОРМАЦИЯ ДЛЯ СОТРУДНИКОВ\ФОТО БАНК ПИТЕРТУР\япония\ФОТО ДЛЯ ТУРОВ В ЯПОНИЮ ОТДЕЛЬНО ПО ПАПКАМ\Цветение глициний + EXPO 2025\Арасия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ВАЖНАЯ ИНФОРМАЦИЯ ДЛЯ СОТРУДНИКОВ\ФОТО БАНК ПИТЕРТУР\япония\ФОТО ДЛЯ ТУРОВ В ЯПОНИЮ ОТДЕЛЬНО ПО ПАПКАМ\Цветение глициний + EXPO 2025\Арасия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D0A" w:rsidRPr="00E16B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034" w:rsidRDefault="00C25034" w:rsidP="001D0BE4">
      <w:pPr>
        <w:spacing w:after="0" w:line="240" w:lineRule="auto"/>
      </w:pPr>
      <w:r>
        <w:separator/>
      </w:r>
    </w:p>
  </w:endnote>
  <w:endnote w:type="continuationSeparator" w:id="0">
    <w:p w:rsidR="00C25034" w:rsidRDefault="00C25034" w:rsidP="001D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7038695"/>
      <w:docPartObj>
        <w:docPartGallery w:val="Page Numbers (Bottom of Page)"/>
        <w:docPartUnique/>
      </w:docPartObj>
    </w:sdtPr>
    <w:sdtEndPr/>
    <w:sdtContent>
      <w:p w:rsidR="001D0BE4" w:rsidRDefault="001D0B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A20">
          <w:rPr>
            <w:noProof/>
          </w:rPr>
          <w:t>4</w:t>
        </w:r>
        <w:r>
          <w:fldChar w:fldCharType="end"/>
        </w:r>
      </w:p>
    </w:sdtContent>
  </w:sdt>
  <w:p w:rsidR="001D0BE4" w:rsidRDefault="001D0BE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034" w:rsidRDefault="00C25034" w:rsidP="001D0BE4">
      <w:pPr>
        <w:spacing w:after="0" w:line="240" w:lineRule="auto"/>
      </w:pPr>
      <w:r>
        <w:separator/>
      </w:r>
    </w:p>
  </w:footnote>
  <w:footnote w:type="continuationSeparator" w:id="0">
    <w:p w:rsidR="00C25034" w:rsidRDefault="00C25034" w:rsidP="001D0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20460"/>
    <w:multiLevelType w:val="hybridMultilevel"/>
    <w:tmpl w:val="423C4EC2"/>
    <w:lvl w:ilvl="0" w:tplc="5A968F2E">
      <w:start w:val="9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5D0B"/>
    <w:multiLevelType w:val="hybridMultilevel"/>
    <w:tmpl w:val="C9D0C556"/>
    <w:lvl w:ilvl="0" w:tplc="5372A36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92AF2"/>
    <w:multiLevelType w:val="multilevel"/>
    <w:tmpl w:val="6B40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F1"/>
    <w:rsid w:val="000102F8"/>
    <w:rsid w:val="00015776"/>
    <w:rsid w:val="000259AB"/>
    <w:rsid w:val="000479DE"/>
    <w:rsid w:val="000B3B9D"/>
    <w:rsid w:val="000C0CDE"/>
    <w:rsid w:val="001C0B70"/>
    <w:rsid w:val="001C5866"/>
    <w:rsid w:val="001D0BE4"/>
    <w:rsid w:val="001F6071"/>
    <w:rsid w:val="0021028A"/>
    <w:rsid w:val="0021319F"/>
    <w:rsid w:val="00284AEB"/>
    <w:rsid w:val="002E1306"/>
    <w:rsid w:val="00340EBC"/>
    <w:rsid w:val="00350AD7"/>
    <w:rsid w:val="00392405"/>
    <w:rsid w:val="003955EF"/>
    <w:rsid w:val="00401DD8"/>
    <w:rsid w:val="004071D3"/>
    <w:rsid w:val="00412D0A"/>
    <w:rsid w:val="00440A45"/>
    <w:rsid w:val="004D2EBD"/>
    <w:rsid w:val="004F6BD5"/>
    <w:rsid w:val="00515433"/>
    <w:rsid w:val="00540A1F"/>
    <w:rsid w:val="00584A20"/>
    <w:rsid w:val="006072F1"/>
    <w:rsid w:val="00685BC6"/>
    <w:rsid w:val="006D41E7"/>
    <w:rsid w:val="00705FAE"/>
    <w:rsid w:val="007113EF"/>
    <w:rsid w:val="007E05F8"/>
    <w:rsid w:val="00842DA3"/>
    <w:rsid w:val="00851F1D"/>
    <w:rsid w:val="0089406F"/>
    <w:rsid w:val="00894868"/>
    <w:rsid w:val="009014EC"/>
    <w:rsid w:val="009123E6"/>
    <w:rsid w:val="009221C0"/>
    <w:rsid w:val="0094788F"/>
    <w:rsid w:val="009A5A71"/>
    <w:rsid w:val="009C1A71"/>
    <w:rsid w:val="009D2DE6"/>
    <w:rsid w:val="009F34C3"/>
    <w:rsid w:val="00A27DA0"/>
    <w:rsid w:val="00AB2ED9"/>
    <w:rsid w:val="00B221A6"/>
    <w:rsid w:val="00B50E48"/>
    <w:rsid w:val="00B77961"/>
    <w:rsid w:val="00C25034"/>
    <w:rsid w:val="00C444E7"/>
    <w:rsid w:val="00C628BB"/>
    <w:rsid w:val="00C70DE0"/>
    <w:rsid w:val="00CB6D58"/>
    <w:rsid w:val="00CC59CF"/>
    <w:rsid w:val="00CC718A"/>
    <w:rsid w:val="00CF5B87"/>
    <w:rsid w:val="00D36FA7"/>
    <w:rsid w:val="00D46F83"/>
    <w:rsid w:val="00DC0BEF"/>
    <w:rsid w:val="00DE6687"/>
    <w:rsid w:val="00DF2A9D"/>
    <w:rsid w:val="00E113C9"/>
    <w:rsid w:val="00E16BAF"/>
    <w:rsid w:val="00E31D1F"/>
    <w:rsid w:val="00E73E62"/>
    <w:rsid w:val="00EA5F76"/>
    <w:rsid w:val="00EB51E6"/>
    <w:rsid w:val="00EE13C9"/>
    <w:rsid w:val="00F106B3"/>
    <w:rsid w:val="00F1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721F7-5C90-416A-90B0-7BB4CBB0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6072F1"/>
  </w:style>
  <w:style w:type="paragraph" w:styleId="a3">
    <w:name w:val="No Spacing"/>
    <w:uiPriority w:val="1"/>
    <w:qFormat/>
    <w:rsid w:val="00607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4">
    <w:name w:val="List Paragraph"/>
    <w:basedOn w:val="a"/>
    <w:uiPriority w:val="34"/>
    <w:qFormat/>
    <w:rsid w:val="006072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3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444E7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D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0BE4"/>
  </w:style>
  <w:style w:type="paragraph" w:styleId="aa">
    <w:name w:val="footer"/>
    <w:basedOn w:val="a"/>
    <w:link w:val="ab"/>
    <w:uiPriority w:val="99"/>
    <w:unhideWhenUsed/>
    <w:rsid w:val="001D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54">
          <w:marLeft w:val="12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79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690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3852">
          <w:marLeft w:val="12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199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572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9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1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4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79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3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5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57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29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1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41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3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1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6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8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90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8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3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3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4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4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samotour6</dc:creator>
  <cp:lastModifiedBy>manager13</cp:lastModifiedBy>
  <cp:revision>5</cp:revision>
  <cp:lastPrinted>2025-04-21T07:44:00Z</cp:lastPrinted>
  <dcterms:created xsi:type="dcterms:W3CDTF">2025-06-18T10:59:00Z</dcterms:created>
  <dcterms:modified xsi:type="dcterms:W3CDTF">2025-06-18T12:08:00Z</dcterms:modified>
</cp:coreProperties>
</file>